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94F6B" w14:textId="055C4D61" w:rsidR="0082781B" w:rsidRDefault="001153D0" w:rsidP="0082781B">
      <w:pPr>
        <w:jc w:val="center"/>
        <w:rPr>
          <w:rFonts w:ascii="Times New Roman" w:hAnsi="Times New Roman" w:cs="Times New Roman"/>
          <w:i/>
          <w:iCs/>
          <w:sz w:val="24"/>
          <w:szCs w:val="24"/>
        </w:rPr>
      </w:pPr>
      <w:r w:rsidRPr="00355296">
        <w:rPr>
          <w:rFonts w:ascii="Times New Roman" w:hAnsi="Times New Roman" w:cs="Times New Roman"/>
          <w:noProof/>
          <w:sz w:val="24"/>
          <w:szCs w:val="24"/>
        </w:rPr>
        <w:drawing>
          <wp:inline distT="0" distB="0" distL="0" distR="0" wp14:anchorId="41113C3C" wp14:editId="4D4093E7">
            <wp:extent cx="308610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CA_logo_rgb300dpi.jpg"/>
                    <pic:cNvPicPr/>
                  </pic:nvPicPr>
                  <pic:blipFill>
                    <a:blip r:embed="rId8">
                      <a:extLst>
                        <a:ext uri="{28A0092B-C50C-407E-A947-70E740481C1C}">
                          <a14:useLocalDpi xmlns:a14="http://schemas.microsoft.com/office/drawing/2010/main" val="0"/>
                        </a:ext>
                      </a:extLst>
                    </a:blip>
                    <a:stretch>
                      <a:fillRect/>
                    </a:stretch>
                  </pic:blipFill>
                  <pic:spPr>
                    <a:xfrm>
                      <a:off x="0" y="0"/>
                      <a:ext cx="3117089" cy="1090981"/>
                    </a:xfrm>
                    <a:prstGeom prst="rect">
                      <a:avLst/>
                    </a:prstGeom>
                  </pic:spPr>
                </pic:pic>
              </a:graphicData>
            </a:graphic>
          </wp:inline>
        </w:drawing>
      </w:r>
    </w:p>
    <w:p w14:paraId="21B86E97" w14:textId="77777777" w:rsidR="0082781B" w:rsidRPr="001D1358" w:rsidRDefault="0082781B" w:rsidP="0082781B">
      <w:pPr>
        <w:rPr>
          <w:rFonts w:ascii="Times New Roman" w:hAnsi="Times New Roman" w:cs="Times New Roman"/>
          <w:i/>
          <w:iCs/>
          <w:sz w:val="24"/>
          <w:szCs w:val="24"/>
        </w:rPr>
      </w:pPr>
    </w:p>
    <w:p w14:paraId="515C96B3" w14:textId="408F9B74" w:rsidR="005F4BF9" w:rsidRPr="001D1358" w:rsidRDefault="003C4B7D" w:rsidP="001153D0">
      <w:pPr>
        <w:jc w:val="center"/>
        <w:rPr>
          <w:rFonts w:ascii="Times New Roman" w:hAnsi="Times New Roman" w:cs="Times New Roman"/>
          <w:b/>
          <w:bCs/>
          <w:sz w:val="40"/>
          <w:szCs w:val="40"/>
        </w:rPr>
      </w:pPr>
      <w:r>
        <w:rPr>
          <w:rFonts w:ascii="Times New Roman" w:hAnsi="Times New Roman" w:cs="Times New Roman"/>
          <w:b/>
          <w:bCs/>
          <w:sz w:val="40"/>
          <w:szCs w:val="40"/>
        </w:rPr>
        <w:t xml:space="preserve">Economic Support Tax Proposals for Startups </w:t>
      </w:r>
      <w:r w:rsidR="00DC4CA9">
        <w:rPr>
          <w:rFonts w:ascii="Times New Roman" w:hAnsi="Times New Roman" w:cs="Times New Roman"/>
          <w:b/>
          <w:bCs/>
          <w:sz w:val="40"/>
          <w:szCs w:val="40"/>
        </w:rPr>
        <w:t xml:space="preserve">During COVID-19 Economic </w:t>
      </w:r>
      <w:r w:rsidR="00C805F4">
        <w:rPr>
          <w:rFonts w:ascii="Times New Roman" w:hAnsi="Times New Roman" w:cs="Times New Roman"/>
          <w:b/>
          <w:bCs/>
          <w:sz w:val="40"/>
          <w:szCs w:val="40"/>
        </w:rPr>
        <w:t>Crisis</w:t>
      </w:r>
    </w:p>
    <w:p w14:paraId="04DC9DD0" w14:textId="77777777" w:rsidR="005F4BF9" w:rsidRPr="001D1358" w:rsidRDefault="005F4BF9" w:rsidP="0082781B">
      <w:pPr>
        <w:rPr>
          <w:rFonts w:ascii="Times New Roman" w:hAnsi="Times New Roman" w:cs="Times New Roman"/>
          <w:sz w:val="24"/>
          <w:szCs w:val="24"/>
        </w:rPr>
      </w:pPr>
    </w:p>
    <w:p w14:paraId="20B63DFF" w14:textId="7A5C18D2" w:rsidR="001940E9" w:rsidRDefault="001153D0" w:rsidP="004D1A67">
      <w:pPr>
        <w:rPr>
          <w:rFonts w:ascii="Times New Roman" w:hAnsi="Times New Roman" w:cs="Times New Roman"/>
          <w:sz w:val="24"/>
          <w:szCs w:val="24"/>
        </w:rPr>
      </w:pPr>
      <w:r w:rsidRPr="001D1358">
        <w:rPr>
          <w:rFonts w:ascii="Times New Roman" w:hAnsi="Times New Roman" w:cs="Times New Roman"/>
          <w:b/>
          <w:bCs/>
          <w:sz w:val="24"/>
          <w:szCs w:val="24"/>
        </w:rPr>
        <w:t xml:space="preserve">Challenge: </w:t>
      </w:r>
      <w:r w:rsidR="001940E9">
        <w:rPr>
          <w:rFonts w:ascii="Times New Roman" w:hAnsi="Times New Roman" w:cs="Times New Roman"/>
          <w:sz w:val="24"/>
          <w:szCs w:val="24"/>
        </w:rPr>
        <w:t>Across America, startups are pulling back on their operations to put their companies in a position to survive a liquidity crisis of unknown depth and duration.</w:t>
      </w:r>
      <w:r w:rsidR="00942B3C">
        <w:rPr>
          <w:rFonts w:ascii="Times New Roman" w:hAnsi="Times New Roman" w:cs="Times New Roman"/>
          <w:sz w:val="24"/>
          <w:szCs w:val="24"/>
        </w:rPr>
        <w:t xml:space="preserve">  These companies are either in a loss position or completely pre-revenue while they build new products and technologies.  Investors during economic crises pull capital away from this type of high-risk illiquid investment and towards safer and more liquid assets, putting startups and their 2.2 million employees at risk of exhausting the investment capital necessary to continue operations.</w:t>
      </w:r>
      <w:r w:rsidR="001940E9">
        <w:rPr>
          <w:rFonts w:ascii="Times New Roman" w:hAnsi="Times New Roman" w:cs="Times New Roman"/>
          <w:sz w:val="24"/>
          <w:szCs w:val="24"/>
        </w:rPr>
        <w:t xml:space="preserve">  Left unchecked, this pullback will cost hundreds of thousands of quality jobs and could cost us years of lost innovation.  Further, startup activity supports many other service jobs, such as banking, retail, construction, sales, and human resources.  </w:t>
      </w:r>
    </w:p>
    <w:p w14:paraId="48B00E1A" w14:textId="77777777" w:rsidR="001940E9" w:rsidRDefault="001940E9" w:rsidP="004D1A67">
      <w:pPr>
        <w:rPr>
          <w:rFonts w:ascii="Times New Roman" w:hAnsi="Times New Roman" w:cs="Times New Roman"/>
          <w:sz w:val="24"/>
          <w:szCs w:val="24"/>
        </w:rPr>
      </w:pPr>
    </w:p>
    <w:p w14:paraId="2C1C91C0" w14:textId="0A7514EA" w:rsidR="004D1A67" w:rsidRPr="001D1358" w:rsidRDefault="004D1A67" w:rsidP="004D1A67">
      <w:pPr>
        <w:rPr>
          <w:rFonts w:ascii="Times New Roman" w:hAnsi="Times New Roman" w:cs="Times New Roman"/>
          <w:sz w:val="24"/>
          <w:szCs w:val="24"/>
        </w:rPr>
      </w:pPr>
      <w:r>
        <w:rPr>
          <w:rFonts w:ascii="Times New Roman" w:hAnsi="Times New Roman" w:cs="Times New Roman"/>
          <w:sz w:val="24"/>
          <w:szCs w:val="24"/>
        </w:rPr>
        <w:t>The startup ecosystem is a particularly difficult area of the economy to support, as it</w:t>
      </w:r>
      <w:r w:rsidR="007E2AB1">
        <w:rPr>
          <w:rFonts w:ascii="Times New Roman" w:hAnsi="Times New Roman" w:cs="Times New Roman"/>
          <w:sz w:val="24"/>
          <w:szCs w:val="24"/>
        </w:rPr>
        <w:t xml:space="preserve"> i</w:t>
      </w:r>
      <w:r>
        <w:rPr>
          <w:rFonts w:ascii="Times New Roman" w:hAnsi="Times New Roman" w:cs="Times New Roman"/>
          <w:sz w:val="24"/>
          <w:szCs w:val="24"/>
        </w:rPr>
        <w:t xml:space="preserve">s </w:t>
      </w:r>
      <w:r w:rsidR="003209A3">
        <w:rPr>
          <w:rFonts w:ascii="Times New Roman" w:hAnsi="Times New Roman" w:cs="Times New Roman"/>
          <w:sz w:val="24"/>
          <w:szCs w:val="24"/>
        </w:rPr>
        <w:t xml:space="preserve">a </w:t>
      </w:r>
      <w:r>
        <w:rPr>
          <w:rFonts w:ascii="Times New Roman" w:hAnsi="Times New Roman" w:cs="Times New Roman"/>
          <w:sz w:val="24"/>
          <w:szCs w:val="24"/>
        </w:rPr>
        <w:t>small and unique business model</w:t>
      </w:r>
      <w:r w:rsidR="007E2AB1">
        <w:rPr>
          <w:rFonts w:ascii="Times New Roman" w:hAnsi="Times New Roman" w:cs="Times New Roman"/>
          <w:sz w:val="24"/>
          <w:szCs w:val="24"/>
        </w:rPr>
        <w:t xml:space="preserve"> as companies take significant losses in early years in pursuit of innovation</w:t>
      </w:r>
      <w:r w:rsidR="00103939">
        <w:rPr>
          <w:rFonts w:ascii="Times New Roman" w:hAnsi="Times New Roman" w:cs="Times New Roman"/>
          <w:sz w:val="24"/>
          <w:szCs w:val="24"/>
        </w:rPr>
        <w:t xml:space="preserve"> and growth</w:t>
      </w:r>
      <w:r>
        <w:rPr>
          <w:rFonts w:ascii="Times New Roman" w:hAnsi="Times New Roman" w:cs="Times New Roman"/>
          <w:sz w:val="24"/>
          <w:szCs w:val="24"/>
        </w:rPr>
        <w:t xml:space="preserve">.  </w:t>
      </w:r>
    </w:p>
    <w:p w14:paraId="391D1788" w14:textId="7D01FDA7" w:rsidR="004D1A67" w:rsidRDefault="004D1A67" w:rsidP="0082781B">
      <w:pPr>
        <w:rPr>
          <w:rFonts w:ascii="Times New Roman" w:hAnsi="Times New Roman" w:cs="Times New Roman"/>
          <w:sz w:val="24"/>
          <w:szCs w:val="24"/>
        </w:rPr>
      </w:pPr>
    </w:p>
    <w:p w14:paraId="3572FF42" w14:textId="2F5B99A6" w:rsidR="001153D0" w:rsidRPr="001D1358" w:rsidRDefault="00DC4CA9" w:rsidP="0082781B">
      <w:pPr>
        <w:rPr>
          <w:rFonts w:ascii="Times New Roman" w:hAnsi="Times New Roman" w:cs="Times New Roman"/>
          <w:sz w:val="24"/>
          <w:szCs w:val="24"/>
        </w:rPr>
      </w:pPr>
      <w:r>
        <w:rPr>
          <w:rFonts w:ascii="Times New Roman" w:hAnsi="Times New Roman" w:cs="Times New Roman"/>
          <w:sz w:val="24"/>
          <w:szCs w:val="24"/>
        </w:rPr>
        <w:t xml:space="preserve">To support the millions of workers who either directly work for these enterprises or support their operations, policymakers need to design economic relief to match the entrepreneurial business model.  </w:t>
      </w:r>
    </w:p>
    <w:p w14:paraId="7C610CEC" w14:textId="77777777" w:rsidR="001153D0" w:rsidRPr="001D1358" w:rsidRDefault="001153D0" w:rsidP="0082781B">
      <w:pPr>
        <w:rPr>
          <w:rFonts w:ascii="Times New Roman" w:hAnsi="Times New Roman" w:cs="Times New Roman"/>
          <w:sz w:val="24"/>
          <w:szCs w:val="24"/>
        </w:rPr>
      </w:pPr>
    </w:p>
    <w:p w14:paraId="093EF8D8" w14:textId="7E3C8DE9" w:rsidR="0082781B" w:rsidRPr="00986AFD" w:rsidRDefault="001153D0" w:rsidP="0082781B">
      <w:pPr>
        <w:rPr>
          <w:rFonts w:ascii="Times New Roman" w:hAnsi="Times New Roman" w:cs="Times New Roman"/>
          <w:sz w:val="24"/>
          <w:szCs w:val="24"/>
        </w:rPr>
      </w:pPr>
      <w:r w:rsidRPr="001D1358">
        <w:rPr>
          <w:rFonts w:ascii="Times New Roman" w:hAnsi="Times New Roman" w:cs="Times New Roman"/>
          <w:b/>
          <w:bCs/>
          <w:sz w:val="24"/>
          <w:szCs w:val="24"/>
        </w:rPr>
        <w:t xml:space="preserve">Solution: </w:t>
      </w:r>
      <w:r w:rsidR="00DC4CA9">
        <w:rPr>
          <w:rFonts w:ascii="Times New Roman" w:hAnsi="Times New Roman" w:cs="Times New Roman"/>
          <w:sz w:val="24"/>
          <w:szCs w:val="24"/>
        </w:rPr>
        <w:t>Because startups are often either in a loss position or in the case of medical startups (</w:t>
      </w:r>
      <w:r w:rsidR="007E2AB1">
        <w:rPr>
          <w:rFonts w:ascii="Times New Roman" w:hAnsi="Times New Roman" w:cs="Times New Roman"/>
          <w:sz w:val="24"/>
          <w:szCs w:val="24"/>
        </w:rPr>
        <w:t>e.g.</w:t>
      </w:r>
      <w:r w:rsidR="00DC4CA9">
        <w:rPr>
          <w:rFonts w:ascii="Times New Roman" w:hAnsi="Times New Roman" w:cs="Times New Roman"/>
          <w:sz w:val="24"/>
          <w:szCs w:val="24"/>
        </w:rPr>
        <w:t xml:space="preserve"> biotechnology) completely pre-revenue, they accumulate significant amounts of tax assets, including net operating losses (NOLs) and R&amp;D credits.  Unfortunately, these assets have limited benefit in a liquidity crisis as the companies do</w:t>
      </w:r>
      <w:r w:rsidR="007E2AB1">
        <w:rPr>
          <w:rFonts w:ascii="Times New Roman" w:hAnsi="Times New Roman" w:cs="Times New Roman"/>
          <w:sz w:val="24"/>
          <w:szCs w:val="24"/>
        </w:rPr>
        <w:t xml:space="preserve"> </w:t>
      </w:r>
      <w:r w:rsidR="00DC4CA9">
        <w:rPr>
          <w:rFonts w:ascii="Times New Roman" w:hAnsi="Times New Roman" w:cs="Times New Roman"/>
          <w:sz w:val="24"/>
          <w:szCs w:val="24"/>
        </w:rPr>
        <w:t>n</w:t>
      </w:r>
      <w:r w:rsidR="007E2AB1">
        <w:rPr>
          <w:rFonts w:ascii="Times New Roman" w:hAnsi="Times New Roman" w:cs="Times New Roman"/>
          <w:sz w:val="24"/>
          <w:szCs w:val="24"/>
        </w:rPr>
        <w:t>o</w:t>
      </w:r>
      <w:r w:rsidR="00DC4CA9">
        <w:rPr>
          <w:rFonts w:ascii="Times New Roman" w:hAnsi="Times New Roman" w:cs="Times New Roman"/>
          <w:sz w:val="24"/>
          <w:szCs w:val="24"/>
        </w:rPr>
        <w:t xml:space="preserve">t have taxable income to offset and tax regulations often severely limit their value.  Policymakers should allow startups to immediately realize the value of these accumulated tax assets to the maximum extent possible.  Doing so will improve cash flow </w:t>
      </w:r>
      <w:r w:rsidR="007E2AB1">
        <w:rPr>
          <w:rFonts w:ascii="Times New Roman" w:hAnsi="Times New Roman" w:cs="Times New Roman"/>
          <w:sz w:val="24"/>
          <w:szCs w:val="24"/>
        </w:rPr>
        <w:t xml:space="preserve">(which impacts the ability to hire and retain workers) </w:t>
      </w:r>
      <w:r w:rsidR="00DC4CA9">
        <w:rPr>
          <w:rFonts w:ascii="Times New Roman" w:hAnsi="Times New Roman" w:cs="Times New Roman"/>
          <w:sz w:val="24"/>
          <w:szCs w:val="24"/>
        </w:rPr>
        <w:t xml:space="preserve">and valuations in one of the most vulnerable sectors of the economy. </w:t>
      </w:r>
    </w:p>
    <w:p w14:paraId="04DF72C5" w14:textId="04D70E49" w:rsidR="005A45B1" w:rsidRPr="001D1358" w:rsidRDefault="005D59AB">
      <w:pPr>
        <w:rPr>
          <w:rFonts w:ascii="Times New Roman" w:hAnsi="Times New Roman" w:cs="Times New Roman"/>
          <w:sz w:val="24"/>
          <w:szCs w:val="24"/>
        </w:rPr>
      </w:pPr>
    </w:p>
    <w:p w14:paraId="0F35CE40" w14:textId="48E403B3" w:rsidR="00986AFD" w:rsidRDefault="001153D0" w:rsidP="00986AFD">
      <w:pPr>
        <w:rPr>
          <w:rFonts w:ascii="Times New Roman" w:hAnsi="Times New Roman" w:cs="Times New Roman"/>
          <w:sz w:val="24"/>
          <w:szCs w:val="24"/>
        </w:rPr>
      </w:pPr>
      <w:r w:rsidRPr="001D1358">
        <w:rPr>
          <w:rFonts w:ascii="Times New Roman" w:hAnsi="Times New Roman" w:cs="Times New Roman"/>
          <w:b/>
          <w:bCs/>
          <w:sz w:val="24"/>
          <w:szCs w:val="24"/>
        </w:rPr>
        <w:t xml:space="preserve">Proposals: </w:t>
      </w:r>
      <w:r w:rsidR="00986AFD" w:rsidRPr="00986AFD">
        <w:rPr>
          <w:rFonts w:ascii="Times New Roman" w:hAnsi="Times New Roman" w:cs="Times New Roman"/>
          <w:sz w:val="24"/>
          <w:szCs w:val="24"/>
        </w:rPr>
        <w:t xml:space="preserve">As the broader economic impact of our response to COVID-19 begins to be realized, </w:t>
      </w:r>
      <w:r w:rsidR="007E2AB1">
        <w:rPr>
          <w:rFonts w:ascii="Times New Roman" w:hAnsi="Times New Roman" w:cs="Times New Roman"/>
          <w:sz w:val="24"/>
          <w:szCs w:val="24"/>
        </w:rPr>
        <w:t xml:space="preserve">there are </w:t>
      </w:r>
      <w:r w:rsidR="00103939">
        <w:rPr>
          <w:rFonts w:ascii="Times New Roman" w:hAnsi="Times New Roman" w:cs="Times New Roman"/>
          <w:sz w:val="24"/>
          <w:szCs w:val="24"/>
        </w:rPr>
        <w:t>several</w:t>
      </w:r>
      <w:r w:rsidR="007E2AB1">
        <w:rPr>
          <w:rFonts w:ascii="Times New Roman" w:hAnsi="Times New Roman" w:cs="Times New Roman"/>
          <w:sz w:val="24"/>
          <w:szCs w:val="24"/>
        </w:rPr>
        <w:t xml:space="preserve"> tax-specific proposals that would </w:t>
      </w:r>
      <w:r w:rsidR="00986AFD" w:rsidRPr="00986AFD">
        <w:rPr>
          <w:rFonts w:ascii="Times New Roman" w:hAnsi="Times New Roman" w:cs="Times New Roman"/>
          <w:sz w:val="24"/>
          <w:szCs w:val="24"/>
        </w:rPr>
        <w:t xml:space="preserve"> support </w:t>
      </w:r>
      <w:r w:rsidR="00BF499B">
        <w:rPr>
          <w:rFonts w:ascii="Times New Roman" w:hAnsi="Times New Roman" w:cs="Times New Roman"/>
          <w:sz w:val="24"/>
          <w:szCs w:val="24"/>
        </w:rPr>
        <w:t xml:space="preserve">the startup ecosystem </w:t>
      </w:r>
      <w:r w:rsidR="00986AFD" w:rsidRPr="00986AFD">
        <w:rPr>
          <w:rFonts w:ascii="Times New Roman" w:hAnsi="Times New Roman" w:cs="Times New Roman"/>
          <w:sz w:val="24"/>
          <w:szCs w:val="24"/>
        </w:rPr>
        <w:t>during this crisis:</w:t>
      </w:r>
    </w:p>
    <w:p w14:paraId="5AFEBC6B" w14:textId="77777777" w:rsidR="00B21FD3" w:rsidRPr="00986AFD" w:rsidRDefault="00B21FD3" w:rsidP="00986AFD">
      <w:pPr>
        <w:rPr>
          <w:rFonts w:ascii="Times New Roman" w:hAnsi="Times New Roman" w:cs="Times New Roman"/>
          <w:sz w:val="24"/>
          <w:szCs w:val="24"/>
        </w:rPr>
      </w:pPr>
    </w:p>
    <w:p w14:paraId="37287185" w14:textId="234670F8" w:rsidR="001940E9" w:rsidRDefault="001940E9" w:rsidP="001940E9">
      <w:pPr>
        <w:numPr>
          <w:ilvl w:val="0"/>
          <w:numId w:val="2"/>
        </w:numPr>
      </w:pPr>
      <w:r>
        <w:rPr>
          <w:rFonts w:ascii="Times New Roman" w:eastAsia="Times New Roman" w:hAnsi="Times New Roman" w:cs="Times New Roman"/>
          <w:i/>
          <w:iCs/>
          <w:sz w:val="24"/>
          <w:szCs w:val="24"/>
        </w:rPr>
        <w:t>M</w:t>
      </w:r>
      <w:r>
        <w:rPr>
          <w:rFonts w:ascii="Times New Roman" w:eastAsia="Times New Roman" w:hAnsi="Times New Roman" w:cs="Times New Roman"/>
          <w:i/>
          <w:iCs/>
          <w:sz w:val="24"/>
          <w:szCs w:val="24"/>
        </w:rPr>
        <w:t xml:space="preserve">ake the </w:t>
      </w:r>
      <w:r>
        <w:rPr>
          <w:rFonts w:ascii="Times New Roman" w:eastAsia="Times New Roman" w:hAnsi="Times New Roman" w:cs="Times New Roman"/>
          <w:i/>
          <w:iCs/>
          <w:sz w:val="24"/>
          <w:szCs w:val="24"/>
        </w:rPr>
        <w:t xml:space="preserve">R&amp;D </w:t>
      </w:r>
      <w:r>
        <w:rPr>
          <w:rFonts w:ascii="Times New Roman" w:eastAsia="Times New Roman" w:hAnsi="Times New Roman" w:cs="Times New Roman"/>
          <w:i/>
          <w:iCs/>
          <w:sz w:val="24"/>
          <w:szCs w:val="24"/>
        </w:rPr>
        <w:t>credit temporarily refundable</w:t>
      </w:r>
      <w:r w:rsidRPr="00986AFD">
        <w:rPr>
          <w:rFonts w:ascii="Times New Roman" w:eastAsia="Times New Roman" w:hAnsi="Times New Roman" w:cs="Times New Roman"/>
          <w:i/>
          <w:iCs/>
          <w:sz w:val="24"/>
          <w:szCs w:val="24"/>
        </w:rPr>
        <w:t>:</w:t>
      </w:r>
      <w:r w:rsidRPr="00986AFD">
        <w:rPr>
          <w:rFonts w:ascii="Times New Roman" w:eastAsia="Times New Roman" w:hAnsi="Times New Roman" w:cs="Times New Roman"/>
          <w:sz w:val="24"/>
          <w:szCs w:val="24"/>
        </w:rPr>
        <w:t xml:space="preserve"> </w:t>
      </w:r>
      <w:r w:rsidR="005D59AB">
        <w:rPr>
          <w:rFonts w:ascii="Times New Roman" w:eastAsia="Times New Roman" w:hAnsi="Times New Roman" w:cs="Times New Roman"/>
          <w:sz w:val="24"/>
          <w:szCs w:val="24"/>
        </w:rPr>
        <w:t xml:space="preserve">Because of their research-intensive nature, many of these companies have significant amounts of accumulated R&amp;D credits on their books. </w:t>
      </w:r>
      <w:r w:rsidRPr="00986AFD">
        <w:rPr>
          <w:rFonts w:ascii="Times New Roman" w:eastAsia="Times New Roman" w:hAnsi="Times New Roman" w:cs="Times New Roman"/>
          <w:sz w:val="24"/>
          <w:szCs w:val="24"/>
        </w:rPr>
        <w:t xml:space="preserve">Many startups who are not yet profitable can </w:t>
      </w:r>
      <w:r>
        <w:rPr>
          <w:rFonts w:ascii="Times New Roman" w:eastAsia="Times New Roman" w:hAnsi="Times New Roman" w:cs="Times New Roman"/>
          <w:sz w:val="24"/>
          <w:szCs w:val="24"/>
        </w:rPr>
        <w:t xml:space="preserve">currently </w:t>
      </w:r>
      <w:r w:rsidRPr="00986AFD">
        <w:rPr>
          <w:rFonts w:ascii="Times New Roman" w:eastAsia="Times New Roman" w:hAnsi="Times New Roman" w:cs="Times New Roman"/>
          <w:sz w:val="24"/>
          <w:szCs w:val="24"/>
        </w:rPr>
        <w:t>offset up to $250</w:t>
      </w:r>
      <w:r>
        <w:rPr>
          <w:rFonts w:ascii="Times New Roman" w:eastAsia="Times New Roman" w:hAnsi="Times New Roman" w:cs="Times New Roman"/>
          <w:sz w:val="24"/>
          <w:szCs w:val="24"/>
        </w:rPr>
        <w:t>,000</w:t>
      </w:r>
      <w:r w:rsidRPr="00986AFD">
        <w:rPr>
          <w:rFonts w:ascii="Times New Roman" w:eastAsia="Times New Roman" w:hAnsi="Times New Roman" w:cs="Times New Roman"/>
          <w:sz w:val="24"/>
          <w:szCs w:val="24"/>
        </w:rPr>
        <w:t xml:space="preserve"> worth of payroll tax obligations a year with unused R&amp;D credits.  </w:t>
      </w:r>
      <w:proofErr w:type="gramStart"/>
      <w:r w:rsidRPr="00986AFD">
        <w:rPr>
          <w:rFonts w:ascii="Times New Roman" w:eastAsia="Times New Roman" w:hAnsi="Times New Roman" w:cs="Times New Roman"/>
          <w:sz w:val="24"/>
          <w:szCs w:val="24"/>
        </w:rPr>
        <w:t>As a way to</w:t>
      </w:r>
      <w:proofErr w:type="gramEnd"/>
      <w:r w:rsidRPr="00986AFD">
        <w:rPr>
          <w:rFonts w:ascii="Times New Roman" w:eastAsia="Times New Roman" w:hAnsi="Times New Roman" w:cs="Times New Roman"/>
          <w:sz w:val="24"/>
          <w:szCs w:val="24"/>
        </w:rPr>
        <w:t xml:space="preserve"> encourage </w:t>
      </w:r>
      <w:r w:rsidRPr="00986AFD">
        <w:rPr>
          <w:rFonts w:ascii="Times New Roman" w:eastAsia="Times New Roman" w:hAnsi="Times New Roman" w:cs="Times New Roman"/>
          <w:sz w:val="24"/>
          <w:szCs w:val="24"/>
        </w:rPr>
        <w:lastRenderedPageBreak/>
        <w:t xml:space="preserve">and provide liquidity to innovative startups conducting research, Congress can </w:t>
      </w:r>
      <w:r>
        <w:rPr>
          <w:rFonts w:ascii="Times New Roman" w:eastAsia="Times New Roman" w:hAnsi="Times New Roman" w:cs="Times New Roman"/>
          <w:sz w:val="24"/>
          <w:szCs w:val="24"/>
        </w:rPr>
        <w:t>temporarily make the credit refundable using a similar mechanism to the employer emergency leave credit</w:t>
      </w:r>
      <w:r w:rsidR="005D59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Congress can further improve the impact of the credit by adding companies who are qualified small businesses under Section 1202 to the universe of eligible businesses.  </w:t>
      </w:r>
    </w:p>
    <w:p w14:paraId="079D4338" w14:textId="77777777" w:rsidR="001940E9" w:rsidRPr="001940E9" w:rsidRDefault="001940E9" w:rsidP="001940E9">
      <w:pPr>
        <w:ind w:left="720"/>
        <w:rPr>
          <w:rFonts w:ascii="Times New Roman" w:eastAsia="Times New Roman" w:hAnsi="Times New Roman" w:cs="Times New Roman"/>
          <w:sz w:val="24"/>
          <w:szCs w:val="24"/>
        </w:rPr>
      </w:pPr>
    </w:p>
    <w:p w14:paraId="257C9352" w14:textId="0F38F8BD" w:rsidR="00B21FD3" w:rsidRPr="00986AFD" w:rsidRDefault="00986AFD" w:rsidP="00942B3C">
      <w:pPr>
        <w:numPr>
          <w:ilvl w:val="0"/>
          <w:numId w:val="2"/>
        </w:numPr>
        <w:rPr>
          <w:rFonts w:ascii="Times New Roman" w:eastAsia="Times New Roman" w:hAnsi="Times New Roman" w:cs="Times New Roman"/>
          <w:sz w:val="24"/>
          <w:szCs w:val="24"/>
        </w:rPr>
      </w:pPr>
      <w:r w:rsidRPr="00986AFD">
        <w:rPr>
          <w:rFonts w:ascii="Times New Roman" w:eastAsia="Times New Roman" w:hAnsi="Times New Roman" w:cs="Times New Roman"/>
          <w:i/>
          <w:iCs/>
          <w:sz w:val="24"/>
          <w:szCs w:val="24"/>
        </w:rPr>
        <w:t xml:space="preserve">Create a </w:t>
      </w:r>
      <w:r w:rsidR="001940E9">
        <w:rPr>
          <w:rFonts w:ascii="Times New Roman" w:eastAsia="Times New Roman" w:hAnsi="Times New Roman" w:cs="Times New Roman"/>
          <w:i/>
          <w:iCs/>
          <w:sz w:val="24"/>
          <w:szCs w:val="24"/>
        </w:rPr>
        <w:t xml:space="preserve">temporary </w:t>
      </w:r>
      <w:r w:rsidRPr="00986AFD">
        <w:rPr>
          <w:rFonts w:ascii="Times New Roman" w:eastAsia="Times New Roman" w:hAnsi="Times New Roman" w:cs="Times New Roman"/>
          <w:i/>
          <w:iCs/>
          <w:sz w:val="24"/>
          <w:szCs w:val="24"/>
        </w:rPr>
        <w:t>tax</w:t>
      </w:r>
      <w:r w:rsidR="001940E9">
        <w:rPr>
          <w:rFonts w:ascii="Times New Roman" w:eastAsia="Times New Roman" w:hAnsi="Times New Roman" w:cs="Times New Roman"/>
          <w:i/>
          <w:iCs/>
          <w:sz w:val="24"/>
          <w:szCs w:val="24"/>
        </w:rPr>
        <w:t xml:space="preserve"> loss</w:t>
      </w:r>
      <w:r w:rsidRPr="00986AFD">
        <w:rPr>
          <w:rFonts w:ascii="Times New Roman" w:eastAsia="Times New Roman" w:hAnsi="Times New Roman" w:cs="Times New Roman"/>
          <w:i/>
          <w:iCs/>
          <w:sz w:val="24"/>
          <w:szCs w:val="24"/>
        </w:rPr>
        <w:t xml:space="preserve"> safe harbor</w:t>
      </w:r>
      <w:r w:rsidR="001940E9">
        <w:rPr>
          <w:rFonts w:ascii="Times New Roman" w:eastAsia="Times New Roman" w:hAnsi="Times New Roman" w:cs="Times New Roman"/>
          <w:i/>
          <w:iCs/>
          <w:sz w:val="24"/>
          <w:szCs w:val="24"/>
        </w:rPr>
        <w:t xml:space="preserve"> for wage and research NOL</w:t>
      </w:r>
      <w:r w:rsidRPr="00986AFD">
        <w:rPr>
          <w:rFonts w:ascii="Times New Roman" w:eastAsia="Times New Roman" w:hAnsi="Times New Roman" w:cs="Times New Roman"/>
          <w:i/>
          <w:iCs/>
          <w:sz w:val="24"/>
          <w:szCs w:val="24"/>
        </w:rPr>
        <w:t>s</w:t>
      </w:r>
      <w:r w:rsidR="001940E9">
        <w:rPr>
          <w:rFonts w:ascii="Times New Roman" w:eastAsia="Times New Roman" w:hAnsi="Times New Roman" w:cs="Times New Roman"/>
          <w:i/>
          <w:iCs/>
          <w:sz w:val="24"/>
          <w:szCs w:val="24"/>
        </w:rPr>
        <w:t xml:space="preserve"> accrued over the next yea</w:t>
      </w:r>
      <w:r w:rsidR="00942B3C">
        <w:rPr>
          <w:rFonts w:ascii="Times New Roman" w:eastAsia="Times New Roman" w:hAnsi="Times New Roman" w:cs="Times New Roman"/>
          <w:i/>
          <w:iCs/>
          <w:sz w:val="24"/>
          <w:szCs w:val="24"/>
        </w:rPr>
        <w:t>r</w:t>
      </w:r>
      <w:r w:rsidRPr="00986AFD">
        <w:rPr>
          <w:rFonts w:ascii="Times New Roman" w:eastAsia="Times New Roman" w:hAnsi="Times New Roman" w:cs="Times New Roman"/>
          <w:sz w:val="24"/>
          <w:szCs w:val="24"/>
        </w:rPr>
        <w:t xml:space="preserve">: Congress can support </w:t>
      </w:r>
      <w:r w:rsidR="001940E9">
        <w:rPr>
          <w:rFonts w:ascii="Times New Roman" w:eastAsia="Times New Roman" w:hAnsi="Times New Roman" w:cs="Times New Roman"/>
          <w:sz w:val="24"/>
          <w:szCs w:val="24"/>
        </w:rPr>
        <w:t>jobs and research activities at startups simply by allowing NOLs and R&amp;D credits created through these expenditures to be exempt from Section 382/383 restrictions.  These</w:t>
      </w:r>
      <w:r w:rsidRPr="00986AFD">
        <w:rPr>
          <w:rFonts w:ascii="Times New Roman" w:eastAsia="Times New Roman" w:hAnsi="Times New Roman" w:cs="Times New Roman"/>
          <w:sz w:val="24"/>
          <w:szCs w:val="24"/>
        </w:rPr>
        <w:t xml:space="preserve"> are assets on the balance sheet of VC-backed companies, but many get caught in </w:t>
      </w:r>
      <w:r w:rsidR="001940E9">
        <w:rPr>
          <w:rFonts w:ascii="Times New Roman" w:eastAsia="Times New Roman" w:hAnsi="Times New Roman" w:cs="Times New Roman"/>
          <w:sz w:val="24"/>
          <w:szCs w:val="24"/>
        </w:rPr>
        <w:t>the</w:t>
      </w:r>
      <w:r w:rsidRPr="00986AFD">
        <w:rPr>
          <w:rFonts w:ascii="Times New Roman" w:eastAsia="Times New Roman" w:hAnsi="Times New Roman" w:cs="Times New Roman"/>
          <w:sz w:val="24"/>
          <w:szCs w:val="24"/>
        </w:rPr>
        <w:t xml:space="preserve"> snare </w:t>
      </w:r>
      <w:r w:rsidR="001940E9">
        <w:rPr>
          <w:rFonts w:ascii="Times New Roman" w:eastAsia="Times New Roman" w:hAnsi="Times New Roman" w:cs="Times New Roman"/>
          <w:sz w:val="24"/>
          <w:szCs w:val="24"/>
        </w:rPr>
        <w:t>of tax regulations, making them largely worthless to the company</w:t>
      </w:r>
      <w:r w:rsidR="00942B3C">
        <w:rPr>
          <w:rFonts w:ascii="Times New Roman" w:eastAsia="Times New Roman" w:hAnsi="Times New Roman" w:cs="Times New Roman"/>
          <w:sz w:val="24"/>
          <w:szCs w:val="24"/>
        </w:rPr>
        <w:t>.  By allowing</w:t>
      </w:r>
      <w:r w:rsidRPr="00986AFD">
        <w:rPr>
          <w:rFonts w:ascii="Times New Roman" w:eastAsia="Times New Roman" w:hAnsi="Times New Roman" w:cs="Times New Roman"/>
          <w:sz w:val="24"/>
          <w:szCs w:val="24"/>
        </w:rPr>
        <w:t xml:space="preserve"> these </w:t>
      </w:r>
      <w:r w:rsidR="00942B3C">
        <w:rPr>
          <w:rFonts w:ascii="Times New Roman" w:eastAsia="Times New Roman" w:hAnsi="Times New Roman" w:cs="Times New Roman"/>
          <w:sz w:val="24"/>
          <w:szCs w:val="24"/>
        </w:rPr>
        <w:t>asset</w:t>
      </w:r>
      <w:r w:rsidRPr="00986AFD">
        <w:rPr>
          <w:rFonts w:ascii="Times New Roman" w:eastAsia="Times New Roman" w:hAnsi="Times New Roman" w:cs="Times New Roman"/>
          <w:sz w:val="24"/>
          <w:szCs w:val="24"/>
        </w:rPr>
        <w:t xml:space="preserve">s </w:t>
      </w:r>
      <w:r w:rsidR="00942B3C">
        <w:rPr>
          <w:rFonts w:ascii="Times New Roman" w:eastAsia="Times New Roman" w:hAnsi="Times New Roman" w:cs="Times New Roman"/>
          <w:sz w:val="24"/>
          <w:szCs w:val="24"/>
        </w:rPr>
        <w:t xml:space="preserve">to </w:t>
      </w:r>
      <w:r w:rsidRPr="00986AFD">
        <w:rPr>
          <w:rFonts w:ascii="Times New Roman" w:eastAsia="Times New Roman" w:hAnsi="Times New Roman" w:cs="Times New Roman"/>
          <w:sz w:val="24"/>
          <w:szCs w:val="24"/>
        </w:rPr>
        <w:t>avoid the limitations of Section 382</w:t>
      </w:r>
      <w:r w:rsidR="00942B3C">
        <w:rPr>
          <w:rFonts w:ascii="Times New Roman" w:eastAsia="Times New Roman" w:hAnsi="Times New Roman" w:cs="Times New Roman"/>
          <w:sz w:val="24"/>
          <w:szCs w:val="24"/>
        </w:rPr>
        <w:t>/383</w:t>
      </w:r>
      <w:r w:rsidRPr="00986AFD">
        <w:rPr>
          <w:rFonts w:ascii="Times New Roman" w:eastAsia="Times New Roman" w:hAnsi="Times New Roman" w:cs="Times New Roman"/>
          <w:sz w:val="24"/>
          <w:szCs w:val="24"/>
        </w:rPr>
        <w:t xml:space="preserve">, </w:t>
      </w:r>
      <w:r w:rsidR="00942B3C">
        <w:rPr>
          <w:rFonts w:ascii="Times New Roman" w:eastAsia="Times New Roman" w:hAnsi="Times New Roman" w:cs="Times New Roman"/>
          <w:sz w:val="24"/>
          <w:szCs w:val="24"/>
        </w:rPr>
        <w:t>Congress can encourage continued investment in jobs and research at startups, business activitie</w:t>
      </w:r>
      <w:bookmarkStart w:id="0" w:name="_GoBack"/>
      <w:bookmarkEnd w:id="0"/>
      <w:r w:rsidR="00942B3C">
        <w:rPr>
          <w:rFonts w:ascii="Times New Roman" w:eastAsia="Times New Roman" w:hAnsi="Times New Roman" w:cs="Times New Roman"/>
          <w:sz w:val="24"/>
          <w:szCs w:val="24"/>
        </w:rPr>
        <w:t>s that are amongst the most vulnerable during this crisis.</w:t>
      </w:r>
    </w:p>
    <w:sectPr w:rsidR="00B21FD3" w:rsidRPr="0098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0074"/>
    <w:multiLevelType w:val="hybridMultilevel"/>
    <w:tmpl w:val="41EE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32095"/>
    <w:multiLevelType w:val="hybridMultilevel"/>
    <w:tmpl w:val="74C08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1B"/>
    <w:rsid w:val="00103939"/>
    <w:rsid w:val="001153D0"/>
    <w:rsid w:val="001940E9"/>
    <w:rsid w:val="001D1358"/>
    <w:rsid w:val="002F1472"/>
    <w:rsid w:val="003209A3"/>
    <w:rsid w:val="00387082"/>
    <w:rsid w:val="003C4B7D"/>
    <w:rsid w:val="004D1A67"/>
    <w:rsid w:val="005D59AB"/>
    <w:rsid w:val="005F4BF9"/>
    <w:rsid w:val="006D071E"/>
    <w:rsid w:val="006D2AD8"/>
    <w:rsid w:val="007E2AB1"/>
    <w:rsid w:val="00817D08"/>
    <w:rsid w:val="0082781B"/>
    <w:rsid w:val="008E4D07"/>
    <w:rsid w:val="00942B3C"/>
    <w:rsid w:val="00986AFD"/>
    <w:rsid w:val="00AB3479"/>
    <w:rsid w:val="00B21FD3"/>
    <w:rsid w:val="00BF499B"/>
    <w:rsid w:val="00C5215A"/>
    <w:rsid w:val="00C805F4"/>
    <w:rsid w:val="00DC4CA9"/>
    <w:rsid w:val="00F6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92BC"/>
  <w15:chartTrackingRefBased/>
  <w15:docId w15:val="{CD2676A7-CF06-4140-8217-1AEB21D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358"/>
    <w:pPr>
      <w:ind w:left="720"/>
      <w:contextualSpacing/>
    </w:pPr>
  </w:style>
  <w:style w:type="paragraph" w:styleId="BalloonText">
    <w:name w:val="Balloon Text"/>
    <w:basedOn w:val="Normal"/>
    <w:link w:val="BalloonTextChar"/>
    <w:uiPriority w:val="99"/>
    <w:semiHidden/>
    <w:unhideWhenUsed/>
    <w:rsid w:val="004D1A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5232CDCE50C40A1E3908EFD93D33D" ma:contentTypeVersion="9" ma:contentTypeDescription="Create a new document." ma:contentTypeScope="" ma:versionID="77ec8d67876fd29ba4cb50718c60f2b9">
  <xsd:schema xmlns:xsd="http://www.w3.org/2001/XMLSchema" xmlns:xs="http://www.w3.org/2001/XMLSchema" xmlns:p="http://schemas.microsoft.com/office/2006/metadata/properties" xmlns:ns3="d00b01d2-68b6-4ef6-a535-4665c4259244" targetNamespace="http://schemas.microsoft.com/office/2006/metadata/properties" ma:root="true" ma:fieldsID="8f641afbdfcd7bdcabdecbb0d1facceb" ns3:_="">
    <xsd:import namespace="d00b01d2-68b6-4ef6-a535-4665c42592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b01d2-68b6-4ef6-a535-4665c4259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73E02-06E5-4D43-8D69-534AEA697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b01d2-68b6-4ef6-a535-4665c4259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C149A-0C7D-4623-BC6A-2726BCFD08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CC16E5-FE96-47BC-AEBB-2D46AF8FD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Field</dc:creator>
  <cp:keywords/>
  <dc:description/>
  <cp:lastModifiedBy>Justin Field</cp:lastModifiedBy>
  <cp:revision>3</cp:revision>
  <dcterms:created xsi:type="dcterms:W3CDTF">2020-03-19T13:25:00Z</dcterms:created>
  <dcterms:modified xsi:type="dcterms:W3CDTF">2020-03-19T13:28:00Z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0x010100DE45232CDCE50C40A1E3908EFD93D33D</vt:lpwstr>
  </property>
</Properties>
</file>